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C22E" w14:textId="366D6758" w:rsidR="00EA24B7" w:rsidRPr="001A0B21" w:rsidRDefault="002E1C4B" w:rsidP="00EA24B7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>
        <w:rPr>
          <w:rFonts w:ascii="Open Sans" w:hAnsi="Open Sans" w:cs="Open Sans"/>
          <w:b/>
          <w:bCs/>
          <w:color w:val="54AFC1"/>
          <w:sz w:val="30"/>
          <w:szCs w:val="40"/>
        </w:rPr>
        <w:t>Berichtslegung Mittel- und Kleinprojekte</w:t>
      </w:r>
    </w:p>
    <w:p w14:paraId="6ED33656" w14:textId="77777777" w:rsidR="000B60C8" w:rsidRPr="001A0B21" w:rsidRDefault="000B60C8" w:rsidP="000B60C8">
      <w:pPr>
        <w:rPr>
          <w:rFonts w:ascii="Open Sans" w:hAnsi="Open Sans" w:cs="Open Sans"/>
          <w:b/>
          <w:bCs/>
          <w:sz w:val="10"/>
          <w:szCs w:val="40"/>
        </w:rPr>
      </w:pPr>
    </w:p>
    <w:p w14:paraId="43F38F2F" w14:textId="21AF2AB5" w:rsidR="00EA24B7" w:rsidRPr="001A0B21" w:rsidRDefault="00EA24B7" w:rsidP="00552418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 xml:space="preserve">C1.1 Beiblatt </w:t>
      </w:r>
      <w:r w:rsidR="002E1C4B">
        <w:rPr>
          <w:rFonts w:ascii="Open Sans" w:hAnsi="Open Sans" w:cs="Open Sans"/>
          <w:b/>
          <w:bCs/>
          <w:sz w:val="22"/>
          <w:szCs w:val="40"/>
        </w:rPr>
        <w:t>erreichte Indikatoren ARGE Euregio</w:t>
      </w:r>
    </w:p>
    <w:p w14:paraId="71C8C627" w14:textId="337F6A6B" w:rsidR="00EA24B7" w:rsidRPr="001A0B21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A224BD6" w14:textId="7C392413" w:rsidR="00172329" w:rsidRDefault="00172329" w:rsidP="007B3E9D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</w:t>
      </w:r>
      <w:proofErr w:type="spellStart"/>
      <w:r w:rsidRPr="001A0B21">
        <w:rPr>
          <w:rFonts w:ascii="Open Sans" w:hAnsi="Open Sans" w:cs="Open Sans"/>
          <w:bCs/>
          <w:sz w:val="18"/>
          <w:szCs w:val="40"/>
        </w:rPr>
        <w:t>euregionalen</w:t>
      </w:r>
      <w:proofErr w:type="spellEnd"/>
      <w:r w:rsidRPr="001A0B21">
        <w:rPr>
          <w:rFonts w:ascii="Open Sans" w:hAnsi="Open Sans" w:cs="Open Sans"/>
          <w:bCs/>
          <w:sz w:val="18"/>
          <w:szCs w:val="40"/>
        </w:rPr>
        <w:t xml:space="preserve"> Strategien ist </w:t>
      </w:r>
      <w:r w:rsidR="009418C1">
        <w:rPr>
          <w:rFonts w:ascii="Open Sans" w:hAnsi="Open Sans" w:cs="Open Sans"/>
          <w:bCs/>
          <w:sz w:val="18"/>
          <w:szCs w:val="40"/>
        </w:rPr>
        <w:t xml:space="preserve">für die Umsetzung von Mittel- und Kleinprojekten im INTERREG Bayern-Österreich Programm 2021-2027 verpflichtend, damit </w:t>
      </w:r>
      <w:r w:rsidRPr="001A0B21">
        <w:rPr>
          <w:rFonts w:ascii="Open Sans" w:hAnsi="Open Sans" w:cs="Open Sans"/>
          <w:bCs/>
          <w:sz w:val="18"/>
          <w:szCs w:val="40"/>
        </w:rPr>
        <w:t xml:space="preserve">verbunden </w:t>
      </w:r>
      <w:r w:rsidR="009418C1">
        <w:rPr>
          <w:rFonts w:ascii="Open Sans" w:hAnsi="Open Sans" w:cs="Open Sans"/>
          <w:bCs/>
          <w:sz w:val="18"/>
          <w:szCs w:val="40"/>
        </w:rPr>
        <w:t xml:space="preserve">ist der </w:t>
      </w:r>
      <w:r w:rsidRPr="001A0B21">
        <w:rPr>
          <w:rFonts w:ascii="Open Sans" w:hAnsi="Open Sans" w:cs="Open Sans"/>
          <w:bCs/>
          <w:sz w:val="18"/>
          <w:szCs w:val="40"/>
        </w:rPr>
        <w:t xml:space="preserve">Beitrag zu mindestens einem </w:t>
      </w:r>
      <w:r w:rsidR="0053004F" w:rsidRPr="001A0B21">
        <w:rPr>
          <w:rFonts w:ascii="Open Sans" w:hAnsi="Open Sans" w:cs="Open Sans"/>
          <w:bCs/>
          <w:sz w:val="18"/>
          <w:szCs w:val="40"/>
        </w:rPr>
        <w:t>für diesen Schwerpunkt definierten Indikator</w:t>
      </w:r>
      <w:r w:rsidR="00B81972" w:rsidRPr="001A0B21">
        <w:rPr>
          <w:rFonts w:ascii="Open Sans" w:hAnsi="Open Sans" w:cs="Open Sans"/>
          <w:bCs/>
          <w:sz w:val="18"/>
          <w:szCs w:val="40"/>
        </w:rPr>
        <w:t>. Bitte geben Sie in diesem Beiblatt</w:t>
      </w:r>
      <w:r w:rsidR="00E04C75" w:rsidRPr="001A0B21">
        <w:rPr>
          <w:rFonts w:ascii="Open Sans" w:hAnsi="Open Sans" w:cs="Open Sans"/>
          <w:bCs/>
          <w:sz w:val="18"/>
          <w:szCs w:val="40"/>
        </w:rPr>
        <w:t xml:space="preserve"> den</w:t>
      </w:r>
      <w:r w:rsidR="002E1C4B">
        <w:rPr>
          <w:rFonts w:ascii="Open Sans" w:hAnsi="Open Sans" w:cs="Open Sans"/>
          <w:bCs/>
          <w:sz w:val="18"/>
          <w:szCs w:val="40"/>
        </w:rPr>
        <w:t xml:space="preserve"> tatsächlich</w:t>
      </w:r>
      <w:r w:rsidR="00E04C75" w:rsidRPr="001A0B21">
        <w:rPr>
          <w:rFonts w:ascii="Open Sans" w:hAnsi="Open Sans" w:cs="Open Sans"/>
          <w:bCs/>
          <w:sz w:val="18"/>
          <w:szCs w:val="40"/>
        </w:rPr>
        <w:t xml:space="preserve"> </w:t>
      </w:r>
      <w:r w:rsidR="002E1C4B">
        <w:rPr>
          <w:rFonts w:ascii="Open Sans" w:hAnsi="Open Sans" w:cs="Open Sans"/>
          <w:bCs/>
          <w:sz w:val="18"/>
          <w:szCs w:val="40"/>
        </w:rPr>
        <w:t xml:space="preserve">erreichten </w:t>
      </w:r>
      <w:r w:rsidR="00E04C75" w:rsidRPr="001A0B21">
        <w:rPr>
          <w:rFonts w:ascii="Open Sans" w:hAnsi="Open Sans" w:cs="Open Sans"/>
          <w:bCs/>
          <w:sz w:val="18"/>
          <w:szCs w:val="40"/>
        </w:rPr>
        <w:t>Beitrag Ihres Projektes</w:t>
      </w:r>
      <w:r w:rsidR="00B81972" w:rsidRPr="001A0B21">
        <w:rPr>
          <w:rFonts w:ascii="Open Sans" w:hAnsi="Open Sans" w:cs="Open Sans"/>
          <w:bCs/>
          <w:sz w:val="18"/>
          <w:szCs w:val="40"/>
        </w:rPr>
        <w:t xml:space="preserve"> zu</w:t>
      </w:r>
      <w:r w:rsidR="002E1C4B">
        <w:rPr>
          <w:rFonts w:ascii="Open Sans" w:hAnsi="Open Sans" w:cs="Open Sans"/>
          <w:bCs/>
          <w:sz w:val="18"/>
          <w:szCs w:val="40"/>
        </w:rPr>
        <w:t xml:space="preserve"> den gewählten Indikatoren dar </w:t>
      </w:r>
      <w:r w:rsidR="009418C1">
        <w:rPr>
          <w:rFonts w:ascii="Open Sans" w:hAnsi="Open Sans" w:cs="Open Sans"/>
          <w:bCs/>
          <w:sz w:val="18"/>
          <w:szCs w:val="40"/>
        </w:rPr>
        <w:t>und begründen diesen bzw. legen den Nachweis als Anhang/Beilage vor.</w:t>
      </w:r>
    </w:p>
    <w:p w14:paraId="5011D1E6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4F20631F" w14:textId="77777777" w:rsidR="00E04C75" w:rsidRPr="001A0B21" w:rsidRDefault="00E04C75" w:rsidP="007B3E9D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5CF8989D" w14:textId="77777777" w:rsidR="00E04C75" w:rsidRPr="001A0B21" w:rsidRDefault="00E04C75" w:rsidP="00E04C75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3585E96A" w14:textId="59E76E78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85D2DA" w14:textId="0EF6C632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879264A" w14:textId="2AA7BCF9" w:rsidR="001A0B21" w:rsidRPr="001A0B21" w:rsidRDefault="001A0B21" w:rsidP="001A0B21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6ABED31A" w14:textId="77777777" w:rsidR="001A0B21" w:rsidRDefault="001A0B21" w:rsidP="001A0B21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678AB47" w14:textId="77777777" w:rsidR="00217607" w:rsidRPr="001A0B21" w:rsidRDefault="00217607" w:rsidP="00217607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>
        <w:rPr>
          <w:rFonts w:asciiTheme="minorHAnsi" w:hAnsiTheme="minorHAnsi" w:cstheme="minorHAnsi"/>
          <w:kern w:val="2"/>
          <w:sz w:val="16"/>
        </w:rPr>
      </w:r>
      <w:r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Handlungsfeld NATURRAUM</w:t>
      </w:r>
    </w:p>
    <w:p w14:paraId="6E4FB7D4" w14:textId="77777777" w:rsidR="00217607" w:rsidRPr="001A0B21" w:rsidRDefault="00217607" w:rsidP="00217607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Natur- und Kulturlandschaft nachhaltig bewirtschaften und naturverträglich erlebbar machen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217607" w:rsidRPr="001A0B21" w14:paraId="1DB04875" w14:textId="77777777" w:rsidTr="003D7ACC">
        <w:trPr>
          <w:trHeight w:val="340"/>
        </w:trPr>
        <w:tc>
          <w:tcPr>
            <w:tcW w:w="9072" w:type="dxa"/>
            <w:gridSpan w:val="2"/>
            <w:vAlign w:val="center"/>
          </w:tcPr>
          <w:p w14:paraId="034C3595" w14:textId="77777777" w:rsidR="00217607" w:rsidRPr="001A0B21" w:rsidRDefault="00217607" w:rsidP="003D7AC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</w:t>
            </w: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 xml:space="preserve"> und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</w:p>
        </w:tc>
      </w:tr>
      <w:tr w:rsidR="00217607" w:rsidRPr="001A0B21" w14:paraId="20F040CC" w14:textId="77777777" w:rsidTr="003D7ACC">
        <w:trPr>
          <w:trHeight w:val="340"/>
        </w:trPr>
        <w:tc>
          <w:tcPr>
            <w:tcW w:w="9072" w:type="dxa"/>
            <w:gridSpan w:val="2"/>
            <w:vAlign w:val="center"/>
          </w:tcPr>
          <w:p w14:paraId="0ED8743F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N1: Innovative Methoden und Angebote zur Erforschung und Vermittlung von geeigneten Naturräumen schaffen</w:t>
            </w:r>
          </w:p>
        </w:tc>
      </w:tr>
      <w:tr w:rsidR="00217607" w:rsidRPr="001A0B21" w14:paraId="66F2A8EF" w14:textId="77777777" w:rsidTr="003D7ACC">
        <w:trPr>
          <w:trHeight w:val="567"/>
        </w:trPr>
        <w:tc>
          <w:tcPr>
            <w:tcW w:w="7938" w:type="dxa"/>
            <w:vAlign w:val="center"/>
          </w:tcPr>
          <w:p w14:paraId="3BF29685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N1.1: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 xml:space="preserve">Anzahl neu ausgebildeter oder weitergebildeten </w:t>
            </w:r>
            <w:proofErr w:type="spellStart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NaturführerInnen</w:t>
            </w:r>
            <w:proofErr w:type="spellEnd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 xml:space="preserve"> (insbesondere für grenzüberschreitende Naturschutzgebiete)</w:t>
            </w:r>
          </w:p>
        </w:tc>
        <w:tc>
          <w:tcPr>
            <w:tcW w:w="1134" w:type="dxa"/>
            <w:vAlign w:val="center"/>
          </w:tcPr>
          <w:p w14:paraId="64853FEF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4336D9BA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0647D55C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N1.2: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 xml:space="preserve">Anzahl neu geschaffener oder aufgewerteter Koordinationsstellen für die Ausbildung von </w:t>
            </w:r>
            <w:proofErr w:type="spellStart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NaturvermittlerInnen</w:t>
            </w:r>
            <w:proofErr w:type="spellEnd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 xml:space="preserve"> (Organisation, </w:t>
            </w:r>
            <w:proofErr w:type="gramStart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Standards,…</w:t>
            </w:r>
            <w:proofErr w:type="gramEnd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0CD0D98E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30E51555" w14:textId="77777777" w:rsidTr="003D7ACC">
        <w:trPr>
          <w:trHeight w:val="567"/>
        </w:trPr>
        <w:tc>
          <w:tcPr>
            <w:tcW w:w="9072" w:type="dxa"/>
            <w:gridSpan w:val="2"/>
            <w:vAlign w:val="center"/>
          </w:tcPr>
          <w:p w14:paraId="2A4B96CE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N2: Bewusstsein zu Naturraumfunktionen stärken und Wissen über regionale Ausstattung zur Biodiversität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aus- und aufbauen</w:t>
            </w:r>
          </w:p>
        </w:tc>
      </w:tr>
      <w:tr w:rsidR="00217607" w:rsidRPr="001A0B21" w14:paraId="4E4E0ABF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5F703611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N2.1: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oder aktivierter Naturbeobachtungsstationen</w:t>
            </w:r>
          </w:p>
        </w:tc>
        <w:tc>
          <w:tcPr>
            <w:tcW w:w="1134" w:type="dxa"/>
            <w:vAlign w:val="center"/>
          </w:tcPr>
          <w:p w14:paraId="6ED7225C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6DB7544B" w14:textId="77777777" w:rsidTr="003D7ACC">
        <w:trPr>
          <w:trHeight w:val="495"/>
        </w:trPr>
        <w:tc>
          <w:tcPr>
            <w:tcW w:w="7938" w:type="dxa"/>
            <w:vAlign w:val="center"/>
          </w:tcPr>
          <w:p w14:paraId="22FF2DCF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N2.2.: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identifizierter grenzüberschreitender Wanderkorridore für Wildtiere und/oder ausgearbeiteter Schutzkonzepte</w:t>
            </w:r>
          </w:p>
        </w:tc>
        <w:tc>
          <w:tcPr>
            <w:tcW w:w="1134" w:type="dxa"/>
            <w:vAlign w:val="center"/>
          </w:tcPr>
          <w:p w14:paraId="328D31AC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369E8290" w14:textId="77777777" w:rsidTr="003D7ACC">
        <w:trPr>
          <w:trHeight w:val="340"/>
        </w:trPr>
        <w:tc>
          <w:tcPr>
            <w:tcW w:w="9072" w:type="dxa"/>
            <w:gridSpan w:val="2"/>
            <w:vAlign w:val="center"/>
          </w:tcPr>
          <w:p w14:paraId="2D29C605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N3: Naturräumliche Besonderheiten grenzüberschreitend erforschen und gemeinsam schützen</w:t>
            </w:r>
          </w:p>
        </w:tc>
      </w:tr>
      <w:tr w:rsidR="00217607" w:rsidRPr="001A0B21" w14:paraId="1073D42C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7A03927E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N3.1: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bzw. wieder reaktivierter/aufgewerteter Habitate</w:t>
            </w:r>
          </w:p>
        </w:tc>
        <w:tc>
          <w:tcPr>
            <w:tcW w:w="1134" w:type="dxa"/>
            <w:vAlign w:val="center"/>
          </w:tcPr>
          <w:p w14:paraId="7617F736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69DE773D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469F51B5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N3.2: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aufgewerteter und renaturierter Fließstreckenabschnitte von Flüssen und Bächen</w:t>
            </w:r>
          </w:p>
        </w:tc>
        <w:tc>
          <w:tcPr>
            <w:tcW w:w="1134" w:type="dxa"/>
            <w:vAlign w:val="center"/>
          </w:tcPr>
          <w:p w14:paraId="690E6FA8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61F5E51A" w14:textId="77777777" w:rsidTr="003D7ACC">
        <w:trPr>
          <w:trHeight w:val="340"/>
        </w:trPr>
        <w:tc>
          <w:tcPr>
            <w:tcW w:w="9072" w:type="dxa"/>
            <w:gridSpan w:val="2"/>
            <w:vAlign w:val="center"/>
          </w:tcPr>
          <w:p w14:paraId="16915EFE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N4: Naturerlebnis als Teil der Lebensqualität in der Region schonend ermöglichen und lenken</w:t>
            </w:r>
          </w:p>
        </w:tc>
      </w:tr>
      <w:tr w:rsidR="00217607" w:rsidRPr="001A0B21" w14:paraId="3B5D5FC7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31630471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N4.1: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geschaffener Maßnahmen zur digitalen Besucherlenkung</w:t>
            </w:r>
          </w:p>
        </w:tc>
        <w:tc>
          <w:tcPr>
            <w:tcW w:w="1134" w:type="dxa"/>
            <w:vAlign w:val="center"/>
          </w:tcPr>
          <w:p w14:paraId="3EAE2F67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2C7C526C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08303B93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N4.2: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Naturerlebnis- und Vermittlungsangebote</w:t>
            </w:r>
          </w:p>
        </w:tc>
        <w:tc>
          <w:tcPr>
            <w:tcW w:w="1134" w:type="dxa"/>
            <w:vAlign w:val="center"/>
          </w:tcPr>
          <w:p w14:paraId="3D6A278E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242D1EB6" w14:textId="77777777" w:rsidTr="003D7ACC">
        <w:trPr>
          <w:trHeight w:val="567"/>
        </w:trPr>
        <w:tc>
          <w:tcPr>
            <w:tcW w:w="9072" w:type="dxa"/>
            <w:gridSpan w:val="2"/>
            <w:vAlign w:val="center"/>
          </w:tcPr>
          <w:p w14:paraId="3872B8ED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N5: Naturräume als verbindendes Element in der Grenzregion positionieren und gemeinsame Verantwortung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dafür stärken</w:t>
            </w:r>
          </w:p>
        </w:tc>
      </w:tr>
      <w:tr w:rsidR="00217607" w:rsidRPr="001A0B21" w14:paraId="1399AA82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71FFF1F3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N5.1: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grenzüberschreitend bearbeiteter Forschungsprojekte</w:t>
            </w:r>
          </w:p>
        </w:tc>
        <w:tc>
          <w:tcPr>
            <w:tcW w:w="1134" w:type="dxa"/>
            <w:vAlign w:val="center"/>
          </w:tcPr>
          <w:p w14:paraId="02F1DC36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315E654D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092EFB20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N5.2: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der Projekte zur Wiederherstellung der Durchgängigkeit von Fließgewässern</w:t>
            </w:r>
          </w:p>
        </w:tc>
        <w:tc>
          <w:tcPr>
            <w:tcW w:w="1134" w:type="dxa"/>
            <w:vAlign w:val="center"/>
          </w:tcPr>
          <w:p w14:paraId="6A64A016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60D85C30" w14:textId="77777777" w:rsidTr="003D7ACC">
        <w:trPr>
          <w:trHeight w:val="526"/>
        </w:trPr>
        <w:tc>
          <w:tcPr>
            <w:tcW w:w="9072" w:type="dxa"/>
            <w:gridSpan w:val="2"/>
            <w:vAlign w:val="center"/>
          </w:tcPr>
          <w:p w14:paraId="0D6117BD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N6: Bewusstsein für Natur in der Stadt bzw. Natur im Siedlungsraum schaffen und ökologisch wertvolle Bereiche in Siedlungsgebieten erhalten und mit Beteiligung der Bevölkerung aufwerten</w:t>
            </w:r>
          </w:p>
        </w:tc>
      </w:tr>
      <w:tr w:rsidR="00217607" w:rsidRPr="001A0B21" w14:paraId="2076CBE7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675595EC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N6.1: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 xml:space="preserve">Anzahl </w:t>
            </w:r>
            <w:proofErr w:type="gramStart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von BürgerInnen</w:t>
            </w:r>
            <w:proofErr w:type="gramEnd"/>
            <w:r w:rsidRPr="00156AF5">
              <w:rPr>
                <w:rFonts w:asciiTheme="minorHAnsi" w:hAnsiTheme="minorHAnsi" w:cstheme="minorHAnsi"/>
                <w:sz w:val="18"/>
                <w:szCs w:val="22"/>
              </w:rPr>
              <w:t xml:space="preserve"> die in Artenschutzprojekten eingebunden sind</w:t>
            </w:r>
          </w:p>
        </w:tc>
        <w:tc>
          <w:tcPr>
            <w:tcW w:w="1134" w:type="dxa"/>
            <w:vAlign w:val="center"/>
          </w:tcPr>
          <w:p w14:paraId="59655B92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0FB66A79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08792AEC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N6.2: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aufgewerteter Flächen im Siedlungsraum</w:t>
            </w:r>
          </w:p>
        </w:tc>
        <w:tc>
          <w:tcPr>
            <w:tcW w:w="1134" w:type="dxa"/>
            <w:vAlign w:val="center"/>
          </w:tcPr>
          <w:p w14:paraId="2B705695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224D24C8" w14:textId="77777777" w:rsidTr="003D7ACC">
        <w:trPr>
          <w:trHeight w:val="552"/>
        </w:trPr>
        <w:tc>
          <w:tcPr>
            <w:tcW w:w="9072" w:type="dxa"/>
            <w:gridSpan w:val="2"/>
            <w:vAlign w:val="center"/>
          </w:tcPr>
          <w:p w14:paraId="641F5D5A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N7: Kompetenzen in biologischer und standortspezifischer Bewirtschaftung der Kulturlandschaft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grenzüberschreitend ausbauen und vernetzen</w:t>
            </w:r>
          </w:p>
        </w:tc>
      </w:tr>
      <w:tr w:rsidR="00217607" w:rsidRPr="001A0B21" w14:paraId="131ACF79" w14:textId="77777777" w:rsidTr="003D7ACC">
        <w:trPr>
          <w:trHeight w:val="567"/>
        </w:trPr>
        <w:tc>
          <w:tcPr>
            <w:tcW w:w="7938" w:type="dxa"/>
            <w:vAlign w:val="center"/>
          </w:tcPr>
          <w:p w14:paraId="0488D364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N7.1: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gestarteter Forschungsprojekte zu landwirtschaftlichen Themen</w:t>
            </w:r>
          </w:p>
        </w:tc>
        <w:tc>
          <w:tcPr>
            <w:tcW w:w="1134" w:type="dxa"/>
            <w:vAlign w:val="center"/>
          </w:tcPr>
          <w:p w14:paraId="102268CA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64D3F76F" w14:textId="77777777" w:rsidTr="003D7ACC">
        <w:trPr>
          <w:trHeight w:val="524"/>
        </w:trPr>
        <w:tc>
          <w:tcPr>
            <w:tcW w:w="7938" w:type="dxa"/>
            <w:vAlign w:val="center"/>
          </w:tcPr>
          <w:p w14:paraId="06961061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N7.2: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beteiligter AkteurInnen in der grenzüberschreitenden Arbeitsgruppe "Biologische Landwirtschaft"</w:t>
            </w:r>
          </w:p>
        </w:tc>
        <w:tc>
          <w:tcPr>
            <w:tcW w:w="1134" w:type="dxa"/>
            <w:vAlign w:val="center"/>
          </w:tcPr>
          <w:p w14:paraId="45FF0E4A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4A2F076F" w14:textId="77777777" w:rsidTr="003D7ACC">
        <w:trPr>
          <w:trHeight w:val="716"/>
        </w:trPr>
        <w:tc>
          <w:tcPr>
            <w:tcW w:w="9072" w:type="dxa"/>
            <w:gridSpan w:val="2"/>
            <w:vAlign w:val="center"/>
          </w:tcPr>
          <w:p w14:paraId="32C85343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N8: Bevölkerung und Politik im Grenzraum für mehr Umweltbewusstsein und Natur- und Ressourcenschutz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(Biodiversität, Boden, </w:t>
            </w:r>
            <w:proofErr w:type="gramStart"/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Wasser,…</w:t>
            </w:r>
            <w:proofErr w:type="gramEnd"/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) sensibilisieren - aktive Einbindung Jugendlicher in Umwelt- und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Klimaschutzprojekte forcieren</w:t>
            </w:r>
          </w:p>
        </w:tc>
      </w:tr>
      <w:tr w:rsidR="00217607" w:rsidRPr="001A0B21" w14:paraId="43D6B95C" w14:textId="77777777" w:rsidTr="003D7ACC">
        <w:trPr>
          <w:trHeight w:val="340"/>
        </w:trPr>
        <w:tc>
          <w:tcPr>
            <w:tcW w:w="7938" w:type="dxa"/>
            <w:vAlign w:val="center"/>
          </w:tcPr>
          <w:p w14:paraId="093CFBDA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N8.1: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in Projekten eingebundener Jugendlicher</w:t>
            </w:r>
          </w:p>
        </w:tc>
        <w:tc>
          <w:tcPr>
            <w:tcW w:w="1134" w:type="dxa"/>
            <w:vAlign w:val="center"/>
          </w:tcPr>
          <w:p w14:paraId="03969B76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1058F805" w14:textId="77777777" w:rsidTr="003D7ACC">
        <w:trPr>
          <w:trHeight w:val="567"/>
        </w:trPr>
        <w:tc>
          <w:tcPr>
            <w:tcW w:w="7938" w:type="dxa"/>
            <w:vAlign w:val="center"/>
          </w:tcPr>
          <w:p w14:paraId="1F91E0CE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N8.2: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von Veranstaltungen und Workshops zur Bewusstseinsbildung in Gemeinden</w:t>
            </w:r>
          </w:p>
        </w:tc>
        <w:tc>
          <w:tcPr>
            <w:tcW w:w="1134" w:type="dxa"/>
            <w:vAlign w:val="center"/>
          </w:tcPr>
          <w:p w14:paraId="3A6A0545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79E8BA76" w14:textId="77777777" w:rsidTr="003D7ACC">
        <w:trPr>
          <w:trHeight w:val="340"/>
        </w:trPr>
        <w:tc>
          <w:tcPr>
            <w:tcW w:w="9072" w:type="dxa"/>
            <w:gridSpan w:val="2"/>
            <w:vAlign w:val="center"/>
          </w:tcPr>
          <w:p w14:paraId="402F8406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E30738">
              <w:rPr>
                <w:rFonts w:asciiTheme="minorHAnsi" w:hAnsiTheme="minorHAnsi" w:cstheme="minorHAnsi"/>
                <w:b/>
                <w:sz w:val="18"/>
                <w:szCs w:val="22"/>
              </w:rPr>
              <w:t>Sonstige:</w:t>
            </w:r>
          </w:p>
        </w:tc>
      </w:tr>
    </w:tbl>
    <w:p w14:paraId="70462A5D" w14:textId="77777777" w:rsidR="00217607" w:rsidRPr="001A0B21" w:rsidRDefault="00217607" w:rsidP="00217607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4ED42865" w14:textId="77777777" w:rsidR="00217607" w:rsidRPr="001A0B21" w:rsidRDefault="00217607" w:rsidP="00217607">
      <w:pPr>
        <w:jc w:val="both"/>
        <w:rPr>
          <w:rFonts w:asciiTheme="minorHAnsi" w:hAnsiTheme="minorHAnsi" w:cstheme="minorHAnsi"/>
          <w:szCs w:val="24"/>
        </w:rPr>
      </w:pPr>
      <w:bookmarkStart w:id="0" w:name="_Hlk66191925"/>
    </w:p>
    <w:bookmarkEnd w:id="0"/>
    <w:p w14:paraId="3C1E9936" w14:textId="77777777" w:rsidR="00217607" w:rsidRDefault="00217607" w:rsidP="0021760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CE88361" w14:textId="77777777" w:rsidR="00217607" w:rsidRDefault="00217607" w:rsidP="0021760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F052D79" w14:textId="77777777" w:rsidR="00217607" w:rsidRPr="001A0B21" w:rsidRDefault="00217607" w:rsidP="00217607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>
        <w:rPr>
          <w:rFonts w:asciiTheme="minorHAnsi" w:hAnsiTheme="minorHAnsi" w:cstheme="minorHAnsi"/>
          <w:kern w:val="2"/>
          <w:sz w:val="16"/>
        </w:rPr>
      </w:r>
      <w:r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Handlungsfeld TOURISMUS</w:t>
      </w:r>
    </w:p>
    <w:p w14:paraId="04AE8A4C" w14:textId="77777777" w:rsidR="00217607" w:rsidRPr="001A0B21" w:rsidRDefault="00217607" w:rsidP="00217607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Aufenthaltsdauer von Tages- und Nächtigungsgästen und die regionale Wertschöpfung steigern</w:t>
      </w:r>
    </w:p>
    <w:p w14:paraId="36FC4B85" w14:textId="77777777" w:rsidR="00217607" w:rsidRDefault="00217607" w:rsidP="0021760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217607" w14:paraId="35165E40" w14:textId="77777777" w:rsidTr="003D7ACC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F2DB" w14:textId="77777777" w:rsidR="00217607" w:rsidRDefault="00217607" w:rsidP="003D7AC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217607" w14:paraId="1B85B86F" w14:textId="77777777" w:rsidTr="003D7ACC">
        <w:trPr>
          <w:trHeight w:val="53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9AE9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T1: Auf regionale Stärkefelder / touristische Leitthemen fokussieren (Naturerlebnis, Wellness und Gesundheit, </w:t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  <w:t>Kulturerlebnis, Kulinarik)</w:t>
            </w:r>
          </w:p>
        </w:tc>
      </w:tr>
      <w:tr w:rsidR="00217607" w14:paraId="644ED15E" w14:textId="77777777" w:rsidTr="003D7ACC">
        <w:trPr>
          <w:trHeight w:val="4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15A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T1.1: Anzahl neuer Angebotskooperationen je Stärkefeld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2163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1040D878" w14:textId="77777777" w:rsidTr="003D7A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ED79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T1.2: Anzahl neuer Angebote je Stärkefeld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0B21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4CAD996D" w14:textId="77777777" w:rsidTr="003D7ACC">
        <w:trPr>
          <w:trHeight w:val="36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2127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T2: Angebotsqualität erhöhen, touristische Infrastruktur aufwerten, vernetzen und ausbauen</w:t>
            </w:r>
          </w:p>
        </w:tc>
      </w:tr>
      <w:tr w:rsidR="00217607" w14:paraId="2716FC3F" w14:textId="77777777" w:rsidTr="003D7A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D6A5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T2.1: Anzahl aufgewerteter bestehender Angebote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4EEF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53AC92F5" w14:textId="77777777" w:rsidTr="003D7A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B310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T2.2: Anzahl neuer Vermarktungskooperationen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2CCD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601EFEE8" w14:textId="77777777" w:rsidTr="003D7ACC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9CB8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T3: Touristische Angebote mit Mehrwert für die regionale Bevölkerung schaffen</w:t>
            </w:r>
          </w:p>
        </w:tc>
      </w:tr>
      <w:tr w:rsidR="00217607" w14:paraId="1FC2A945" w14:textId="77777777" w:rsidTr="003D7A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EFBD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T3.1: Anzahl von Zählereinrichtungen für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2"/>
              </w:rPr>
              <w:t>TagesbesucherInnen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D6E3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35F36C34" w14:textId="77777777" w:rsidTr="003D7A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77A3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T3.2: Anzahl neu geschaffener bzw. aufgewerteter Angebote für Freizeit und Erholung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6B34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276F2808" w14:textId="77777777" w:rsidTr="003D7ACC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D736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T4: Wandern und Radfahren als regionsübergreifende Urlaubsaktivität vertiefen</w:t>
            </w:r>
          </w:p>
        </w:tc>
      </w:tr>
      <w:tr w:rsidR="00217607" w14:paraId="5B362C94" w14:textId="77777777" w:rsidTr="003D7ACC">
        <w:trPr>
          <w:trHeight w:val="54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8695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T4.1: Anzahl an Themenwegen und Routen auf gemeinsamer Karte / in gemeinsamer App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  <w:t>oder Website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ED80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65B3D8B6" w14:textId="77777777" w:rsidTr="003D7A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04E1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T4.2: Anzahl eingebundener Hotspots, kulinarischer Angebote in überregionalen Themenwegen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  <w:t>und Routen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00C9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3B01EA84" w14:textId="77777777" w:rsidTr="003D7ACC">
        <w:trPr>
          <w:trHeight w:val="37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B913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T5: Regionale Wertschöpfung steigern sowie grenzüberschreitende Wertschöpfungsketten auf- und ausbauen</w:t>
            </w:r>
          </w:p>
        </w:tc>
      </w:tr>
      <w:tr w:rsidR="00217607" w14:paraId="5DE4C9D0" w14:textId="77777777" w:rsidTr="003D7A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90E9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T5.1.: Anzahl neu entwickelter grenzüberschreitender Gästekarten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1503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1302CF85" w14:textId="77777777" w:rsidTr="003D7ACC">
        <w:trPr>
          <w:trHeight w:val="58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1378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T5.2: Anzahl kooperierender Betriebe in grenzüberschreitenden Wertschöpfungsketten in den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  <w:t>Bereichen bzw. Stärkefeldern Natur / Wellness / Kultur / Kulinarik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B372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3E410970" w14:textId="77777777" w:rsidTr="003D7ACC">
        <w:trPr>
          <w:trHeight w:val="4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D025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 </w:t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T6: Potentiale der Region für "Kurzurlaub" gezielt entwickeln</w:t>
            </w:r>
          </w:p>
        </w:tc>
      </w:tr>
      <w:tr w:rsidR="00217607" w14:paraId="4E9A8C8D" w14:textId="77777777" w:rsidTr="003D7ACC">
        <w:trPr>
          <w:trHeight w:val="56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DA0A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 xml:space="preserve">T6.1: Anzahl neu geschaffener mehrtägiger Angebote / Angebotsvernetzung in den touristischen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  <w:t>Stärkefeldern Natur / Wellness / Kultur / Kulinarik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EFE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18F1CFB8" w14:textId="77777777" w:rsidTr="003D7ACC">
        <w:trPr>
          <w:trHeight w:val="39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D4D1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T6.2: Anzahl durchgeführter Gästebefragungen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165D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022015B2" w14:textId="77777777" w:rsidTr="003D7ACC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88D5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T7: Nächtigungszahlen steigern - aus Tagesgästen Nächtigungsgäste machen</w:t>
            </w:r>
          </w:p>
        </w:tc>
      </w:tr>
      <w:tr w:rsidR="00217607" w14:paraId="5DAF9507" w14:textId="77777777" w:rsidTr="003D7ACC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F7A0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T7.1: Anzahl der Maßnahmen zur Steigerung der Aufenthaltsdauer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842D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5B6DDDA9" w14:textId="77777777" w:rsidTr="003D7ACC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0FDA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T8: Mobilität als Wettbewerbsfaktor -innovative intermodale Angebote entwickeln und positionieren</w:t>
            </w:r>
          </w:p>
        </w:tc>
      </w:tr>
      <w:tr w:rsidR="00217607" w14:paraId="5B96D467" w14:textId="77777777" w:rsidTr="003D7ACC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7077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T8.1: Anzahl neu geschaffener Mikro-ÖPNV-Angebote für Einheimische und Gäste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576D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3F3C5AC2" w14:textId="77777777" w:rsidTr="003D7ACC">
        <w:trPr>
          <w:trHeight w:val="34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4B29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  <w:t>T8.2: Anzahl der Angebote Vernetzung Radfahren/Wandern und ÖPNV bzw. Schiff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3246" w14:textId="77777777" w:rsidR="00217607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14:paraId="09E06141" w14:textId="77777777" w:rsidTr="003D7ACC">
        <w:trPr>
          <w:trHeight w:val="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837" w14:textId="77777777" w:rsidR="00217607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493E35">
              <w:rPr>
                <w:rFonts w:asciiTheme="minorHAnsi" w:hAnsiTheme="minorHAnsi" w:cstheme="minorHAnsi"/>
                <w:b/>
                <w:sz w:val="18"/>
                <w:szCs w:val="22"/>
              </w:rPr>
              <w:t>Sonstige:</w:t>
            </w:r>
          </w:p>
        </w:tc>
      </w:tr>
    </w:tbl>
    <w:p w14:paraId="7FFFA1B9" w14:textId="77777777" w:rsidR="00217607" w:rsidRDefault="00217607" w:rsidP="00217607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0CEC2F5F" w14:textId="77777777" w:rsidR="00217607" w:rsidRDefault="00217607" w:rsidP="0021760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E1F80C" w14:textId="77777777" w:rsidR="00217607" w:rsidRDefault="00217607" w:rsidP="0021760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06F5C878" w14:textId="77777777" w:rsidR="00217607" w:rsidRDefault="00217607" w:rsidP="0021760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184A7C" w14:textId="77777777" w:rsidR="00217607" w:rsidRDefault="00217607" w:rsidP="00217607">
      <w:pPr>
        <w:jc w:val="both"/>
        <w:rPr>
          <w:rFonts w:asciiTheme="minorHAnsi" w:hAnsiTheme="minorHAnsi" w:cstheme="minorHAnsi"/>
          <w:szCs w:val="24"/>
        </w:rPr>
      </w:pPr>
    </w:p>
    <w:p w14:paraId="24EE34F1" w14:textId="77777777" w:rsidR="00217607" w:rsidRPr="001A0B21" w:rsidRDefault="00217607" w:rsidP="00217607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>
        <w:rPr>
          <w:rFonts w:asciiTheme="minorHAnsi" w:hAnsiTheme="minorHAnsi" w:cstheme="minorHAnsi"/>
          <w:kern w:val="2"/>
          <w:sz w:val="16"/>
        </w:rPr>
      </w:r>
      <w:r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Handlungsfeld KULTUR</w:t>
      </w:r>
    </w:p>
    <w:p w14:paraId="6171B660" w14:textId="77777777" w:rsidR="00217607" w:rsidRPr="001A0B21" w:rsidRDefault="00217607" w:rsidP="00217607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Kulturelles Erbe, Baukultur, Kunst, Kultur und Kulinarik als Motor für die regionale Identität stärken und erhalten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217607" w:rsidRPr="001A0B21" w14:paraId="3EEE4C67" w14:textId="77777777" w:rsidTr="003D7ACC">
        <w:trPr>
          <w:trHeight w:val="340"/>
        </w:trPr>
        <w:tc>
          <w:tcPr>
            <w:tcW w:w="9072" w:type="dxa"/>
            <w:gridSpan w:val="2"/>
            <w:vAlign w:val="center"/>
          </w:tcPr>
          <w:p w14:paraId="626E5CE3" w14:textId="77777777" w:rsidR="00217607" w:rsidRPr="001A0B21" w:rsidRDefault="00217607" w:rsidP="003D7ACC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</w:t>
            </w: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 xml:space="preserve"> und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</w:tr>
      <w:tr w:rsidR="00217607" w:rsidRPr="001A0B21" w14:paraId="31AE0F0E" w14:textId="77777777" w:rsidTr="003D7ACC">
        <w:trPr>
          <w:trHeight w:val="588"/>
        </w:trPr>
        <w:tc>
          <w:tcPr>
            <w:tcW w:w="9072" w:type="dxa"/>
            <w:gridSpan w:val="2"/>
            <w:vAlign w:val="center"/>
          </w:tcPr>
          <w:p w14:paraId="56F5E063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K1: Regionale Traditionen und das gemeinsame Kulturelle Erbe als verbindendes Element stärken und moderne </w:t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  <w:t>Zugänge erschließen</w:t>
            </w:r>
          </w:p>
        </w:tc>
      </w:tr>
      <w:tr w:rsidR="00217607" w:rsidRPr="001A0B21" w14:paraId="58BB58AB" w14:textId="77777777" w:rsidTr="003D7ACC">
        <w:trPr>
          <w:trHeight w:val="412"/>
        </w:trPr>
        <w:tc>
          <w:tcPr>
            <w:tcW w:w="7938" w:type="dxa"/>
            <w:vAlign w:val="center"/>
          </w:tcPr>
          <w:p w14:paraId="7D8464CC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K1.1: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Vermittlungsangebote zu Themen des gemeinsamen kulturellen Erbes</w:t>
            </w:r>
          </w:p>
        </w:tc>
        <w:tc>
          <w:tcPr>
            <w:tcW w:w="1134" w:type="dxa"/>
            <w:vAlign w:val="center"/>
          </w:tcPr>
          <w:p w14:paraId="5B1BE8B5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052CC206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26458E0F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K1.2: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grenzüberschreitend bearbeiteter Themen</w:t>
            </w:r>
          </w:p>
        </w:tc>
        <w:tc>
          <w:tcPr>
            <w:tcW w:w="1134" w:type="dxa"/>
            <w:vAlign w:val="center"/>
          </w:tcPr>
          <w:p w14:paraId="5567AB8A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4F3BCDE8" w14:textId="77777777" w:rsidTr="003D7ACC">
        <w:trPr>
          <w:trHeight w:val="567"/>
        </w:trPr>
        <w:tc>
          <w:tcPr>
            <w:tcW w:w="9072" w:type="dxa"/>
            <w:gridSpan w:val="2"/>
            <w:vAlign w:val="center"/>
          </w:tcPr>
          <w:p w14:paraId="211C2172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K2: Zeitgenössische Kunst und kreatives Schaffen in der Grenzregion fördern und den Austausch forcieren</w:t>
            </w:r>
          </w:p>
        </w:tc>
      </w:tr>
      <w:tr w:rsidR="00217607" w:rsidRPr="001A0B21" w14:paraId="40C3BEC0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44571FAA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K2.1: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an neu geschaffenen Angeboten zeitgenössischer Kunst</w:t>
            </w:r>
          </w:p>
        </w:tc>
        <w:tc>
          <w:tcPr>
            <w:tcW w:w="1134" w:type="dxa"/>
            <w:vAlign w:val="center"/>
          </w:tcPr>
          <w:p w14:paraId="5D668330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6A92EC09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30799E52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K2.2: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der KünstlerInnen, die sich an grenzüberschreitenden Vernetzungsprojekten beteiligen</w:t>
            </w:r>
          </w:p>
        </w:tc>
        <w:tc>
          <w:tcPr>
            <w:tcW w:w="1134" w:type="dxa"/>
            <w:vAlign w:val="center"/>
          </w:tcPr>
          <w:p w14:paraId="44BB9012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48B2A52F" w14:textId="77777777" w:rsidTr="003D7ACC">
        <w:trPr>
          <w:trHeight w:val="600"/>
        </w:trPr>
        <w:tc>
          <w:tcPr>
            <w:tcW w:w="9072" w:type="dxa"/>
            <w:gridSpan w:val="2"/>
            <w:vAlign w:val="center"/>
          </w:tcPr>
          <w:p w14:paraId="21760BE2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K3: Bewusstsein für die regionale (historische) Baukultur schärfen und für Wohnen sowie für kulturelle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und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touristische Wertschöpfung erschließen</w:t>
            </w:r>
          </w:p>
        </w:tc>
      </w:tr>
      <w:tr w:rsidR="00217607" w:rsidRPr="001A0B21" w14:paraId="6793D640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0877CBE0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K3.1: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von umgesetzten Maßnahmen zur Bewusstseinsbildung</w:t>
            </w:r>
          </w:p>
        </w:tc>
        <w:tc>
          <w:tcPr>
            <w:tcW w:w="1134" w:type="dxa"/>
            <w:vAlign w:val="center"/>
          </w:tcPr>
          <w:p w14:paraId="76D51502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0D303B12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2D8F3E13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K3.2: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aufgewerteter und für neue Nutzungen erschlossener Gebäude</w:t>
            </w:r>
          </w:p>
        </w:tc>
        <w:tc>
          <w:tcPr>
            <w:tcW w:w="1134" w:type="dxa"/>
            <w:vAlign w:val="center"/>
          </w:tcPr>
          <w:p w14:paraId="6B4D3D29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32372325" w14:textId="77777777" w:rsidTr="003D7ACC">
        <w:trPr>
          <w:trHeight w:val="451"/>
        </w:trPr>
        <w:tc>
          <w:tcPr>
            <w:tcW w:w="9072" w:type="dxa"/>
            <w:gridSpan w:val="2"/>
            <w:vAlign w:val="center"/>
          </w:tcPr>
          <w:p w14:paraId="0E56C7AE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K4: Kulinarisches und künstlerisches Handwerk sichern und erlebbar machen</w:t>
            </w:r>
          </w:p>
        </w:tc>
      </w:tr>
      <w:tr w:rsidR="00217607" w:rsidRPr="001A0B21" w14:paraId="2B971349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084C207B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K4.1: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aufgewerteter Angebote</w:t>
            </w:r>
          </w:p>
        </w:tc>
        <w:tc>
          <w:tcPr>
            <w:tcW w:w="1134" w:type="dxa"/>
            <w:vAlign w:val="center"/>
          </w:tcPr>
          <w:p w14:paraId="6B86C095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362C1050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5DCB946F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K4.2: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oder erweiterter Museums- bzw. Schaubetriebskooperationen</w:t>
            </w:r>
          </w:p>
        </w:tc>
        <w:tc>
          <w:tcPr>
            <w:tcW w:w="1134" w:type="dxa"/>
            <w:vAlign w:val="center"/>
          </w:tcPr>
          <w:p w14:paraId="660A5A03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22F76261" w14:textId="77777777" w:rsidTr="003D7ACC">
        <w:trPr>
          <w:trHeight w:val="567"/>
        </w:trPr>
        <w:tc>
          <w:tcPr>
            <w:tcW w:w="9072" w:type="dxa"/>
            <w:gridSpan w:val="2"/>
            <w:vAlign w:val="center"/>
          </w:tcPr>
          <w:p w14:paraId="537AA421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K5: Förderung der regionalen grenzüberschreitenden Kulturlandschaft</w:t>
            </w:r>
          </w:p>
        </w:tc>
      </w:tr>
      <w:tr w:rsidR="00217607" w:rsidRPr="001A0B21" w14:paraId="23BE61A3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0785D54B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K5.1: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der vernetzten Kulturinitiativen und Angebote</w:t>
            </w:r>
          </w:p>
        </w:tc>
        <w:tc>
          <w:tcPr>
            <w:tcW w:w="1134" w:type="dxa"/>
            <w:vAlign w:val="center"/>
          </w:tcPr>
          <w:p w14:paraId="34545E9C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25BD2934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59B47152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K5.2: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oder weiterentwickelter grenzüberschreitender Angebote</w:t>
            </w:r>
          </w:p>
        </w:tc>
        <w:tc>
          <w:tcPr>
            <w:tcW w:w="1134" w:type="dxa"/>
            <w:vAlign w:val="center"/>
          </w:tcPr>
          <w:p w14:paraId="7A6C3F16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5D864DBF" w14:textId="77777777" w:rsidTr="003D7ACC">
        <w:trPr>
          <w:trHeight w:val="475"/>
        </w:trPr>
        <w:tc>
          <w:tcPr>
            <w:tcW w:w="9072" w:type="dxa"/>
            <w:gridSpan w:val="2"/>
            <w:vAlign w:val="center"/>
          </w:tcPr>
          <w:p w14:paraId="64E26D41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 </w:t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K6: Entwicklung von digitalen Kulturangeboten und neuen Kultur-Formaten im virtuellen Raum</w:t>
            </w:r>
          </w:p>
        </w:tc>
      </w:tr>
      <w:tr w:rsidR="00217607" w:rsidRPr="001A0B21" w14:paraId="68D14D25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04619140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K6.1: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der TeilnehmerInnen an virtuellen Kunst- und Kulturangeboten</w:t>
            </w:r>
          </w:p>
        </w:tc>
        <w:tc>
          <w:tcPr>
            <w:tcW w:w="1134" w:type="dxa"/>
            <w:vAlign w:val="center"/>
          </w:tcPr>
          <w:p w14:paraId="2E0DF734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6E417FF7" w14:textId="77777777" w:rsidTr="003D7ACC">
        <w:trPr>
          <w:trHeight w:val="397"/>
        </w:trPr>
        <w:tc>
          <w:tcPr>
            <w:tcW w:w="7938" w:type="dxa"/>
            <w:vAlign w:val="center"/>
          </w:tcPr>
          <w:p w14:paraId="40897AAE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K6.2: </w:t>
            </w:r>
            <w:r w:rsidRPr="00876CC2">
              <w:rPr>
                <w:rFonts w:asciiTheme="minorHAnsi" w:hAnsiTheme="minorHAnsi" w:cstheme="minorHAnsi"/>
                <w:sz w:val="18"/>
                <w:szCs w:val="22"/>
              </w:rPr>
              <w:t>Anzahl entwickelter innovativer Angebote</w:t>
            </w:r>
          </w:p>
        </w:tc>
        <w:tc>
          <w:tcPr>
            <w:tcW w:w="1134" w:type="dxa"/>
            <w:vAlign w:val="center"/>
          </w:tcPr>
          <w:p w14:paraId="753430D0" w14:textId="77777777" w:rsidR="00217607" w:rsidRPr="001A0B21" w:rsidRDefault="00217607" w:rsidP="003D7ACC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217607" w:rsidRPr="001A0B21" w14:paraId="12881868" w14:textId="77777777" w:rsidTr="003D7ACC">
        <w:trPr>
          <w:trHeight w:val="340"/>
        </w:trPr>
        <w:tc>
          <w:tcPr>
            <w:tcW w:w="9072" w:type="dxa"/>
            <w:gridSpan w:val="2"/>
            <w:vAlign w:val="center"/>
          </w:tcPr>
          <w:p w14:paraId="61D70FDA" w14:textId="77777777" w:rsidR="00217607" w:rsidRPr="001A0B21" w:rsidRDefault="00217607" w:rsidP="003D7ACC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22"/>
              </w:rPr>
            </w:r>
            <w:r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Pr="00BD73A3">
              <w:rPr>
                <w:rFonts w:asciiTheme="minorHAnsi" w:hAnsiTheme="minorHAnsi" w:cstheme="minorHAnsi"/>
                <w:b/>
                <w:sz w:val="18"/>
                <w:szCs w:val="22"/>
              </w:rPr>
              <w:t>Sonstige:</w:t>
            </w:r>
          </w:p>
        </w:tc>
      </w:tr>
    </w:tbl>
    <w:p w14:paraId="0A1D0B14" w14:textId="77777777" w:rsidR="00217607" w:rsidRPr="001A0B21" w:rsidRDefault="00217607" w:rsidP="00217607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173EA1B6" w14:textId="77777777" w:rsidR="00217607" w:rsidRDefault="00217607" w:rsidP="00217607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AECD9A3" w14:textId="77777777" w:rsidR="00217607" w:rsidRDefault="00217607" w:rsidP="00217607">
      <w:pPr>
        <w:jc w:val="both"/>
        <w:rPr>
          <w:rFonts w:asciiTheme="minorHAnsi" w:hAnsiTheme="minorHAnsi" w:cstheme="minorHAnsi"/>
          <w:szCs w:val="24"/>
        </w:rPr>
        <w:sectPr w:rsidR="00217607" w:rsidSect="00012E6D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1907" w:h="16840" w:code="9"/>
          <w:pgMar w:top="1418" w:right="1418" w:bottom="851" w:left="1418" w:header="567" w:footer="567" w:gutter="0"/>
          <w:pgNumType w:start="1"/>
          <w:cols w:space="720"/>
          <w:docGrid w:linePitch="272"/>
        </w:sectPr>
      </w:pPr>
    </w:p>
    <w:p w14:paraId="58CE735F" w14:textId="546BE995" w:rsidR="00217607" w:rsidRDefault="00217607" w:rsidP="00217607">
      <w:pPr>
        <w:jc w:val="both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14:paraId="6CD2344A" w14:textId="77777777" w:rsidR="00C65414" w:rsidRDefault="00C65414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A0B21" w:rsidRPr="001A0B21" w14:paraId="29062200" w14:textId="77777777" w:rsidTr="004C64BB">
        <w:trPr>
          <w:trHeight w:val="567"/>
        </w:trPr>
        <w:tc>
          <w:tcPr>
            <w:tcW w:w="9297" w:type="dxa"/>
            <w:vAlign w:val="center"/>
          </w:tcPr>
          <w:p w14:paraId="75BE8520" w14:textId="032CDC75" w:rsidR="00217607" w:rsidRDefault="00E9305C" w:rsidP="004C64BB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Bitte begründen Sie die erreichten Indikatoren durch die Umsetzung Ihres Projektes durch Darlegung einer geeigneten Begründung/Übermittlung eines geeignete</w:t>
            </w:r>
            <w:r w:rsidR="00462590"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n</w:t>
            </w:r>
            <w:r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 xml:space="preserve"> Nachweises:</w:t>
            </w:r>
          </w:p>
          <w:p w14:paraId="749632ED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6744D307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56A01AC6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67A86212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135123CC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158DADB1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647CBAF4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1433FF2B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49C736AF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10F4AF56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46F9BEA7" w14:textId="77777777" w:rsidR="00217607" w:rsidRPr="00217607" w:rsidRDefault="00217607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  <w:p w14:paraId="6B1218EB" w14:textId="15F73004" w:rsidR="001A0B21" w:rsidRPr="00217607" w:rsidRDefault="001A0B21" w:rsidP="00217607">
            <w:pPr>
              <w:rPr>
                <w:rFonts w:ascii="Open Sans" w:eastAsia="Arial Unicode MS" w:hAnsi="Open Sans" w:cs="Open Sans"/>
                <w:sz w:val="18"/>
                <w:szCs w:val="22"/>
              </w:rPr>
            </w:pPr>
          </w:p>
        </w:tc>
      </w:tr>
      <w:tr w:rsidR="001A0B21" w:rsidRPr="001A0B21" w14:paraId="6E103DC8" w14:textId="77777777" w:rsidTr="00462590">
        <w:trPr>
          <w:trHeight w:val="3001"/>
        </w:trPr>
        <w:tc>
          <w:tcPr>
            <w:tcW w:w="9297" w:type="dxa"/>
            <w:vAlign w:val="center"/>
          </w:tcPr>
          <w:p w14:paraId="6B5319C3" w14:textId="77777777" w:rsidR="001A0B21" w:rsidRPr="001A0B21" w:rsidRDefault="001A0B21" w:rsidP="004C64B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400E4A38" w14:textId="429DE745" w:rsidR="007B3E9D" w:rsidRDefault="007B3E9D" w:rsidP="00EC0CF4">
      <w:pPr>
        <w:jc w:val="both"/>
        <w:rPr>
          <w:rFonts w:asciiTheme="minorHAnsi" w:hAnsiTheme="minorHAnsi" w:cstheme="minorHAnsi"/>
          <w:szCs w:val="24"/>
        </w:rPr>
      </w:pPr>
    </w:p>
    <w:p w14:paraId="3EBE25DF" w14:textId="1FBFB3C1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C4640F" w:rsidRPr="001A0B21" w14:paraId="6E21E2F0" w14:textId="77777777" w:rsidTr="00E04C75">
        <w:trPr>
          <w:trHeight w:val="567"/>
        </w:trPr>
        <w:tc>
          <w:tcPr>
            <w:tcW w:w="9297" w:type="dxa"/>
            <w:vAlign w:val="center"/>
          </w:tcPr>
          <w:p w14:paraId="060AF9E8" w14:textId="18C712AC" w:rsidR="00C4640F" w:rsidRPr="001A0B21" w:rsidRDefault="00C4640F" w:rsidP="00C4640F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C4640F" w:rsidRPr="001A0B21" w14:paraId="09AA40B3" w14:textId="77777777" w:rsidTr="00462590">
        <w:trPr>
          <w:trHeight w:val="3172"/>
        </w:trPr>
        <w:tc>
          <w:tcPr>
            <w:tcW w:w="9297" w:type="dxa"/>
            <w:vAlign w:val="center"/>
          </w:tcPr>
          <w:p w14:paraId="5AF87B97" w14:textId="498C819F" w:rsidR="00C4640F" w:rsidRPr="001A0B21" w:rsidRDefault="00C4640F" w:rsidP="004C64B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71FBF197" w14:textId="205C5F36" w:rsidR="00B25D3F" w:rsidRDefault="00B25D3F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2BD6A32" w14:textId="079FAFE6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42BB2B8" w14:textId="6B73FE1B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5BE833AA" w14:textId="7612E349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4DA66240" w14:textId="079DDB05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D46825" w:rsidRPr="00D46825" w:rsidSect="00217607">
      <w:pgSz w:w="11907" w:h="16840" w:code="9"/>
      <w:pgMar w:top="141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F998" w14:textId="77777777" w:rsidR="004C64BB" w:rsidRDefault="004C64BB">
      <w:r>
        <w:separator/>
      </w:r>
    </w:p>
  </w:endnote>
  <w:endnote w:type="continuationSeparator" w:id="0">
    <w:p w14:paraId="6648E488" w14:textId="77777777" w:rsidR="004C64BB" w:rsidRDefault="004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4C64BB" w:rsidRDefault="004C64BB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4C64BB" w:rsidRDefault="004C64BB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4C64BB" w:rsidRDefault="004C64BB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44B6EDB5" w:rsidR="004C64BB" w:rsidRDefault="004C64BB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3FBC360" w14:textId="3B46823F" w:rsidR="004C64BB" w:rsidRDefault="00E77BD9" w:rsidP="005521EE">
    <w:pPr>
      <w:ind w:right="360"/>
      <w:jc w:val="right"/>
    </w:pPr>
    <w:r>
      <w:t xml:space="preserve">ES-RD 13a (Version </w:t>
    </w:r>
    <w:r w:rsidR="00217607">
      <w:t>2</w:t>
    </w:r>
    <w:r>
      <w:t xml:space="preserve"> vom </w:t>
    </w:r>
    <w:r w:rsidR="00217607">
      <w:t>25</w:t>
    </w:r>
    <w:r>
      <w:t>.0</w:t>
    </w:r>
    <w:r w:rsidR="00217607">
      <w:t>5</w:t>
    </w:r>
    <w:r>
      <w:t>.202</w:t>
    </w:r>
    <w:r w:rsidR="00217607">
      <w:t>3</w:t>
    </w:r>
    <w: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4C64BB" w:rsidRDefault="004C64BB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4C64BB" w:rsidRPr="00C1067B" w:rsidRDefault="004C64BB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BFBD" w14:textId="77777777" w:rsidR="004C64BB" w:rsidRDefault="004C64BB">
      <w:r>
        <w:separator/>
      </w:r>
    </w:p>
  </w:footnote>
  <w:footnote w:type="continuationSeparator" w:id="0">
    <w:p w14:paraId="7D7171CE" w14:textId="77777777" w:rsidR="004C64BB" w:rsidRDefault="004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D0D9" w14:textId="4A0FDBEF" w:rsidR="004C64BB" w:rsidRPr="004E59FE" w:rsidRDefault="00D32ACA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6679CE8A">
          <wp:simplePos x="0" y="0"/>
          <wp:positionH relativeFrom="column">
            <wp:posOffset>3530892</wp:posOffset>
          </wp:positionH>
          <wp:positionV relativeFrom="paragraph">
            <wp:posOffset>15093</wp:posOffset>
          </wp:positionV>
          <wp:extent cx="2378345" cy="388569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600" cy="390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68BE3698" wp14:editId="6E517E2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850390" cy="3397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06" b="20865"/>
                  <a:stretch/>
                </pic:blipFill>
                <pic:spPr bwMode="auto">
                  <a:xfrm>
                    <a:off x="0" y="0"/>
                    <a:ext cx="185039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AF5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607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1C4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2590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4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2A7C"/>
    <w:rsid w:val="006C3A36"/>
    <w:rsid w:val="006C3E0E"/>
    <w:rsid w:val="006C4550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6CB0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6CC2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4BF6"/>
    <w:rsid w:val="00936A6F"/>
    <w:rsid w:val="00937C91"/>
    <w:rsid w:val="00940D40"/>
    <w:rsid w:val="00941145"/>
    <w:rsid w:val="009418C1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2EBD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1A5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549B"/>
    <w:rsid w:val="00A874F0"/>
    <w:rsid w:val="00A9010B"/>
    <w:rsid w:val="00A9093B"/>
    <w:rsid w:val="00A90DDD"/>
    <w:rsid w:val="00A911AF"/>
    <w:rsid w:val="00A92047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1A24"/>
    <w:rsid w:val="00BA23DD"/>
    <w:rsid w:val="00BA24FB"/>
    <w:rsid w:val="00BA683A"/>
    <w:rsid w:val="00BA7B09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414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2ACA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BD9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05C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D8E67-6E68-4C44-87AB-3A4B2F0C06E7}">
  <ds:schemaRefs>
    <ds:schemaRef ds:uri="http://schemas.microsoft.com/office/2006/documentManagement/types"/>
    <ds:schemaRef ds:uri="11de3653-71db-4cee-abcb-2171307813f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6A7B91F-3CCB-49F0-852D-433675AF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8475</Characters>
  <Application>Microsoft Office Word</Application>
  <DocSecurity>0</DocSecurity>
  <Lines>70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Mayrhofer, Andrea</cp:lastModifiedBy>
  <cp:revision>2</cp:revision>
  <cp:lastPrinted>2021-11-08T10:05:00Z</cp:lastPrinted>
  <dcterms:created xsi:type="dcterms:W3CDTF">2023-05-25T13:21:00Z</dcterms:created>
  <dcterms:modified xsi:type="dcterms:W3CDTF">2023-05-25T13:21:00Z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